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روستای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مارس</w:t>
      </w:r>
      <w:r w:rsidDel="00000000" w:rsidR="00000000" w:rsidRPr="00000000">
        <w:rPr>
          <w:rtl w:val="1"/>
        </w:rPr>
        <w:t xml:space="preserve"> ۲۰۲۶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گوید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گذشته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راضی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انجمن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زندگی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وساز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دسترسی</w:t>
      </w:r>
    </w:p>
    <w:p w:rsidR="00000000" w:rsidDel="00000000" w:rsidP="00000000" w:rsidRDefault="00000000" w:rsidRPr="00000000" w14:paraId="00000004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مسکونی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Fortuyn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Berensteyn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Einsteinlaan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وساز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دسترسی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Corbulotunnel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Lammenschansplein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پرسش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فراکسیون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جداگانه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دوچرخه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آموزان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دبیرستانی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نمایندگان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همکاری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Leidschendam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امنیت</w:t>
      </w:r>
    </w:p>
    <w:p w:rsidR="00000000" w:rsidDel="00000000" w:rsidP="00000000" w:rsidRDefault="00000000" w:rsidRPr="00000000" w14:paraId="00000008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کارهای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میدان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روی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بازسازی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کابل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شارژ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خودروها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ایستگاه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تازگی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امکانات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ورزشی</w:t>
      </w:r>
    </w:p>
    <w:p w:rsidR="00000000" w:rsidDel="00000000" w:rsidP="00000000" w:rsidRDefault="00000000" w:rsidRPr="00000000" w14:paraId="0000000C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اهمیت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سیاستی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امکانات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برخوردار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اکنون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نگهداری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شهرداری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میدانی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ورزشی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آینده</w:t>
      </w:r>
    </w:p>
    <w:p w:rsidR="00000000" w:rsidDel="00000000" w:rsidP="00000000" w:rsidRDefault="00000000" w:rsidRPr="00000000" w14:paraId="0000000F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انتخاباتی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جدید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توضیح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وساز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</w:p>
    <w:p w:rsidR="00000000" w:rsidDel="00000000" w:rsidP="00000000" w:rsidRDefault="00000000" w:rsidRPr="00000000" w14:paraId="00000012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امنیت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ایستگاه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</w:p>
    <w:p w:rsidR="00000000" w:rsidDel="00000000" w:rsidP="00000000" w:rsidRDefault="00000000" w:rsidRPr="00000000" w14:paraId="00000016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کسب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وکارها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روستا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سرمایه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گذاری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Dobbewijk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بیشتری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کارآفرینانی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خواهند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گسترش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آنجا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بودجه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فعالیت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پایین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هزینه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املاک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OZB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بیشتر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افزایش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ادامه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وساز</w:t>
      </w:r>
    </w:p>
    <w:p w:rsidR="00000000" w:rsidDel="00000000" w:rsidP="00000000" w:rsidRDefault="00000000" w:rsidRPr="00000000" w14:paraId="0000001B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کمبود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بنابراین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مانند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Evertsenlaan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Wagtendonkstraat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سریع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همچنین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Raadhuislaan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Oude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Stationslaantje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خواهند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پروژه</w:t>
      </w:r>
      <w:r w:rsidDel="00000000" w:rsidR="00000000" w:rsidRPr="00000000">
        <w:rPr>
          <w:rtl w:val="1"/>
        </w:rPr>
        <w:t xml:space="preserve">‌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Segaar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Arsenaal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Starrenburg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نیز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آینده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شوند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